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263" w:rsidRDefault="00265263" w:rsidP="008E4106">
      <w:pPr>
        <w:bidi/>
        <w:spacing w:after="0" w:line="240" w:lineRule="auto"/>
        <w:rPr>
          <w:rFonts w:asciiTheme="majorBidi" w:hAnsiTheme="majorBidi" w:cs="B Nazanin"/>
          <w:b/>
          <w:bCs/>
          <w:sz w:val="24"/>
          <w:szCs w:val="24"/>
        </w:rPr>
      </w:pPr>
      <w:r w:rsidRPr="00265263">
        <w:rPr>
          <w:rFonts w:asciiTheme="majorBidi" w:hAnsiTheme="majorBidi" w:cs="B Nazanin"/>
          <w:b/>
          <w:bCs/>
          <w:sz w:val="24"/>
          <w:szCs w:val="24"/>
          <w:rtl/>
        </w:rPr>
        <w:t xml:space="preserve">سلیمان‌پور، س.م.، رحمتی، ا.، شادفر، ص. </w:t>
      </w:r>
      <w:r w:rsidRPr="00265263"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  <w:t xml:space="preserve">۱۴۰۵. </w:t>
      </w:r>
      <w:r w:rsidRPr="00265263">
        <w:rPr>
          <w:rFonts w:asciiTheme="majorBidi" w:hAnsiTheme="majorBidi" w:cs="B Nazanin"/>
          <w:b/>
          <w:bCs/>
          <w:sz w:val="24"/>
          <w:szCs w:val="24"/>
          <w:rtl/>
        </w:rPr>
        <w:t xml:space="preserve">توصیه‌های علمی و کم‌هزینه برای مهار فرسایش خندقی در مناطق خشک و نیمه‌خشک زاگرس. زیست‌بوم و توسعه پایدار زاگرس، 1(1): </w:t>
      </w:r>
      <w:r w:rsidR="00CC2D2F">
        <w:rPr>
          <w:rFonts w:asciiTheme="majorBidi" w:hAnsiTheme="majorBidi" w:cs="B Nazanin" w:hint="cs"/>
          <w:b/>
          <w:bCs/>
          <w:sz w:val="24"/>
          <w:szCs w:val="24"/>
          <w:rtl/>
        </w:rPr>
        <w:t>7</w:t>
      </w:r>
      <w:r w:rsidRPr="00265263">
        <w:rPr>
          <w:rFonts w:asciiTheme="majorBidi" w:hAnsiTheme="majorBidi" w:cs="B Nazanin"/>
          <w:b/>
          <w:bCs/>
          <w:sz w:val="24"/>
          <w:szCs w:val="24"/>
          <w:rtl/>
        </w:rPr>
        <w:t>-1</w:t>
      </w:r>
      <w:r w:rsidR="00F13BF2">
        <w:rPr>
          <w:rFonts w:asciiTheme="majorBidi" w:hAnsiTheme="majorBidi" w:cs="B Nazanin" w:hint="cs"/>
          <w:b/>
          <w:bCs/>
          <w:sz w:val="24"/>
          <w:szCs w:val="24"/>
          <w:rtl/>
        </w:rPr>
        <w:t>.</w:t>
      </w:r>
      <w:r w:rsidRPr="00265263">
        <w:rPr>
          <w:rFonts w:asciiTheme="majorBidi" w:hAnsiTheme="majorBidi" w:cs="B Nazanin"/>
          <w:b/>
          <w:bCs/>
          <w:sz w:val="24"/>
          <w:szCs w:val="24"/>
        </w:rPr>
        <w:t xml:space="preserve"> </w:t>
      </w:r>
    </w:p>
    <w:p w:rsidR="007C314C" w:rsidRDefault="007C314C" w:rsidP="008E4106">
      <w:pPr>
        <w:bidi/>
        <w:spacing w:after="0" w:line="240" w:lineRule="auto"/>
        <w:rPr>
          <w:rFonts w:asciiTheme="majorBidi" w:hAnsiTheme="majorBidi" w:cs="B Nazanin"/>
          <w:b/>
          <w:bCs/>
          <w:color w:val="0070C0"/>
          <w:sz w:val="24"/>
          <w:szCs w:val="24"/>
        </w:rPr>
      </w:pPr>
      <w:r>
        <w:rPr>
          <w:rFonts w:asciiTheme="majorBidi" w:hAnsiTheme="majorBidi" w:cs="B Nazanin"/>
          <w:b/>
          <w:bCs/>
          <w:sz w:val="24"/>
          <w:szCs w:val="24"/>
        </w:rPr>
        <w:t>DOI:</w:t>
      </w:r>
      <w:r w:rsidRPr="007C314C">
        <w:rPr>
          <w:rFonts w:asciiTheme="majorBidi" w:hAnsiTheme="majorBidi" w:cs="B Nazanin"/>
          <w:b/>
          <w:bCs/>
          <w:color w:val="0070C0"/>
          <w:sz w:val="24"/>
          <w:szCs w:val="24"/>
        </w:rPr>
        <w:t xml:space="preserve"> </w:t>
      </w:r>
      <w:r w:rsidRPr="0040473E">
        <w:rPr>
          <w:rFonts w:asciiTheme="majorBidi" w:hAnsiTheme="majorBidi" w:cs="B Nazanin"/>
          <w:b/>
          <w:bCs/>
          <w:color w:val="0070C0"/>
          <w:sz w:val="24"/>
          <w:szCs w:val="24"/>
        </w:rPr>
        <w:t>10.22034/ZAGROS.2026.372639.1006</w:t>
      </w:r>
    </w:p>
    <w:p w:rsidR="007C314C" w:rsidRDefault="007C314C" w:rsidP="008E4106">
      <w:pPr>
        <w:spacing w:after="0" w:line="240" w:lineRule="auto"/>
        <w:jc w:val="right"/>
        <w:rPr>
          <w:rFonts w:asciiTheme="majorBidi" w:hAnsiTheme="majorBidi" w:cs="B Nazanin"/>
          <w:sz w:val="24"/>
          <w:szCs w:val="24"/>
        </w:rPr>
      </w:pPr>
      <w:r w:rsidRPr="007C314C">
        <w:rPr>
          <w:rFonts w:asciiTheme="majorBidi" w:hAnsiTheme="majorBidi" w:cs="B Nazanin"/>
          <w:sz w:val="24"/>
          <w:szCs w:val="24"/>
        </w:rPr>
        <w:t xml:space="preserve">URL: </w:t>
      </w:r>
      <w:hyperlink r:id="rId4" w:history="1">
        <w:r w:rsidRPr="003D0469">
          <w:rPr>
            <w:rStyle w:val="Hyperlink"/>
            <w:rFonts w:asciiTheme="majorBidi" w:hAnsiTheme="majorBidi" w:cs="B Nazanin"/>
            <w:sz w:val="24"/>
            <w:szCs w:val="24"/>
          </w:rPr>
          <w:t>https://zagros.areeo.ac.ir/article_135767.html</w:t>
        </w:r>
      </w:hyperlink>
    </w:p>
    <w:p w:rsidR="007C314C" w:rsidRDefault="007C314C" w:rsidP="008E4106">
      <w:pPr>
        <w:spacing w:after="0" w:line="240" w:lineRule="auto"/>
        <w:jc w:val="mediumKashida"/>
        <w:rPr>
          <w:rStyle w:val="Strong"/>
          <w:rFonts w:ascii="Tahoma" w:hAnsi="Tahoma" w:cs="Tahoma"/>
          <w:color w:val="000000"/>
          <w:sz w:val="18"/>
          <w:szCs w:val="18"/>
          <w:bdr w:val="none" w:sz="0" w:space="0" w:color="auto" w:frame="1"/>
          <w:shd w:val="clear" w:color="auto" w:fill="FAFAFA"/>
        </w:rPr>
      </w:pPr>
    </w:p>
    <w:p w:rsidR="008E4106" w:rsidRDefault="00265263" w:rsidP="008E4106">
      <w:pPr>
        <w:spacing w:after="0" w:line="240" w:lineRule="auto"/>
        <w:jc w:val="mediumKashida"/>
      </w:pPr>
      <w:proofErr w:type="spellStart"/>
      <w:r w:rsidRPr="00265263">
        <w:rPr>
          <w:rFonts w:asciiTheme="majorBidi" w:hAnsiTheme="majorBidi" w:cs="B Nazanin"/>
          <w:sz w:val="24"/>
          <w:szCs w:val="24"/>
        </w:rPr>
        <w:t>Soleimanpour</w:t>
      </w:r>
      <w:proofErr w:type="spellEnd"/>
      <w:r w:rsidRPr="00265263">
        <w:rPr>
          <w:rFonts w:asciiTheme="majorBidi" w:hAnsiTheme="majorBidi" w:cs="B Nazanin"/>
          <w:sz w:val="24"/>
          <w:szCs w:val="24"/>
        </w:rPr>
        <w:t xml:space="preserve">, S.M., </w:t>
      </w:r>
      <w:proofErr w:type="spellStart"/>
      <w:r w:rsidRPr="00265263">
        <w:rPr>
          <w:rFonts w:asciiTheme="majorBidi" w:hAnsiTheme="majorBidi" w:cs="B Nazanin"/>
          <w:sz w:val="24"/>
          <w:szCs w:val="24"/>
        </w:rPr>
        <w:t>Rahmati</w:t>
      </w:r>
      <w:proofErr w:type="spellEnd"/>
      <w:r w:rsidRPr="00265263">
        <w:rPr>
          <w:rFonts w:asciiTheme="majorBidi" w:hAnsiTheme="majorBidi" w:cs="B Nazanin"/>
          <w:sz w:val="24"/>
          <w:szCs w:val="24"/>
        </w:rPr>
        <w:t xml:space="preserve">, O., </w:t>
      </w:r>
      <w:proofErr w:type="spellStart"/>
      <w:r w:rsidRPr="00265263">
        <w:rPr>
          <w:rFonts w:asciiTheme="majorBidi" w:hAnsiTheme="majorBidi" w:cs="B Nazanin"/>
          <w:sz w:val="24"/>
          <w:szCs w:val="24"/>
        </w:rPr>
        <w:t>Shad</w:t>
      </w:r>
      <w:bookmarkStart w:id="0" w:name="_GoBack"/>
      <w:bookmarkEnd w:id="0"/>
      <w:r w:rsidRPr="00265263">
        <w:rPr>
          <w:rFonts w:asciiTheme="majorBidi" w:hAnsiTheme="majorBidi" w:cs="B Nazanin"/>
          <w:sz w:val="24"/>
          <w:szCs w:val="24"/>
        </w:rPr>
        <w:t>far</w:t>
      </w:r>
      <w:proofErr w:type="spellEnd"/>
      <w:r w:rsidRPr="00265263">
        <w:rPr>
          <w:rFonts w:asciiTheme="majorBidi" w:hAnsiTheme="majorBidi" w:cs="B Nazanin"/>
          <w:sz w:val="24"/>
          <w:szCs w:val="24"/>
        </w:rPr>
        <w:t xml:space="preserve">, S. 2026. </w:t>
      </w:r>
      <w:r w:rsidR="00847302" w:rsidRPr="00847302">
        <w:rPr>
          <w:rFonts w:asciiTheme="majorBidi" w:hAnsiTheme="majorBidi" w:cs="B Nazanin"/>
          <w:sz w:val="24"/>
          <w:szCs w:val="24"/>
        </w:rPr>
        <w:t>Scientific and low-cost recommendations for controlling gully erosion in Iran's arid and semi-arid regions of Zagros</w:t>
      </w:r>
      <w:r w:rsidRPr="00265263">
        <w:rPr>
          <w:rFonts w:asciiTheme="majorBidi" w:hAnsiTheme="majorBidi" w:cs="B Nazanin"/>
          <w:sz w:val="24"/>
          <w:szCs w:val="24"/>
        </w:rPr>
        <w:t>. Zagros Ecosystem and Sustainable Development, 1(1): 1-</w:t>
      </w:r>
      <w:r w:rsidR="00CC2D2F">
        <w:rPr>
          <w:rFonts w:asciiTheme="majorBidi" w:hAnsiTheme="majorBidi" w:cs="B Nazanin"/>
          <w:sz w:val="24"/>
          <w:szCs w:val="24"/>
        </w:rPr>
        <w:t>7</w:t>
      </w:r>
      <w:r w:rsidRPr="00265263">
        <w:rPr>
          <w:rFonts w:asciiTheme="majorBidi" w:hAnsiTheme="majorBidi" w:cs="B Nazanin"/>
          <w:sz w:val="24"/>
          <w:szCs w:val="24"/>
        </w:rPr>
        <w:t>.</w:t>
      </w:r>
      <w:r w:rsidR="0040473E" w:rsidRPr="0040473E">
        <w:t xml:space="preserve"> </w:t>
      </w:r>
    </w:p>
    <w:p w:rsidR="002E32FD" w:rsidRDefault="0040473E" w:rsidP="008E4106">
      <w:pPr>
        <w:spacing w:after="0" w:line="240" w:lineRule="auto"/>
        <w:jc w:val="mediumKashida"/>
        <w:rPr>
          <w:rFonts w:asciiTheme="majorBidi" w:hAnsiTheme="majorBidi" w:cs="B Nazanin"/>
          <w:color w:val="0070C0"/>
          <w:sz w:val="24"/>
          <w:szCs w:val="24"/>
        </w:rPr>
      </w:pPr>
      <w:r w:rsidRPr="004414F7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DOI</w:t>
      </w:r>
      <w:r>
        <w:rPr>
          <w:rFonts w:asciiTheme="majorBidi" w:hAnsiTheme="majorBidi" w:cs="B Nazanin"/>
          <w:sz w:val="24"/>
          <w:szCs w:val="24"/>
        </w:rPr>
        <w:t xml:space="preserve">: </w:t>
      </w:r>
      <w:r w:rsidRPr="0040473E">
        <w:rPr>
          <w:rFonts w:asciiTheme="majorBidi" w:hAnsiTheme="majorBidi" w:cs="B Nazanin"/>
          <w:color w:val="0070C0"/>
          <w:sz w:val="24"/>
          <w:szCs w:val="24"/>
        </w:rPr>
        <w:t>10.22034/ZAGROS.2026.372639.1006</w:t>
      </w:r>
    </w:p>
    <w:p w:rsidR="007C314C" w:rsidRDefault="007C314C" w:rsidP="008E4106">
      <w:pPr>
        <w:spacing w:after="0" w:line="240" w:lineRule="auto"/>
        <w:jc w:val="mediumKashida"/>
        <w:rPr>
          <w:rFonts w:asciiTheme="majorBidi" w:hAnsiTheme="majorBidi" w:cs="B Nazanin"/>
          <w:sz w:val="24"/>
          <w:szCs w:val="24"/>
        </w:rPr>
      </w:pPr>
      <w:r w:rsidRPr="007C314C">
        <w:rPr>
          <w:rFonts w:asciiTheme="majorBidi" w:hAnsiTheme="majorBidi" w:cs="B Nazanin"/>
          <w:sz w:val="24"/>
          <w:szCs w:val="24"/>
        </w:rPr>
        <w:t xml:space="preserve">URL: </w:t>
      </w:r>
      <w:hyperlink r:id="rId5" w:history="1">
        <w:r w:rsidRPr="003D0469">
          <w:rPr>
            <w:rStyle w:val="Hyperlink"/>
            <w:rFonts w:asciiTheme="majorBidi" w:hAnsiTheme="majorBidi" w:cs="B Nazanin"/>
            <w:sz w:val="24"/>
            <w:szCs w:val="24"/>
          </w:rPr>
          <w:t>https://zagros.areeo.ac.ir/article_135767.html</w:t>
        </w:r>
      </w:hyperlink>
    </w:p>
    <w:p w:rsidR="007C314C" w:rsidRPr="00265263" w:rsidRDefault="007C314C" w:rsidP="008E4106">
      <w:pPr>
        <w:spacing w:after="0" w:line="240" w:lineRule="auto"/>
        <w:jc w:val="mediumKashida"/>
        <w:rPr>
          <w:rFonts w:asciiTheme="majorBidi" w:hAnsiTheme="majorBidi" w:cs="B Nazanin"/>
          <w:sz w:val="24"/>
          <w:szCs w:val="24"/>
        </w:rPr>
      </w:pPr>
    </w:p>
    <w:sectPr w:rsidR="007C314C" w:rsidRPr="002652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BF"/>
    <w:rsid w:val="00265263"/>
    <w:rsid w:val="0040473E"/>
    <w:rsid w:val="00746A48"/>
    <w:rsid w:val="007C314C"/>
    <w:rsid w:val="00847302"/>
    <w:rsid w:val="008B4A96"/>
    <w:rsid w:val="008E4106"/>
    <w:rsid w:val="00CC2D2F"/>
    <w:rsid w:val="00F13BF2"/>
    <w:rsid w:val="00FB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D244D7-D22C-4C5D-B8F6-57B1CDD3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C2D2F"/>
    <w:rPr>
      <w:b/>
      <w:bCs/>
    </w:rPr>
  </w:style>
  <w:style w:type="character" w:styleId="Hyperlink">
    <w:name w:val="Hyperlink"/>
    <w:basedOn w:val="DefaultParagraphFont"/>
    <w:uiPriority w:val="99"/>
    <w:unhideWhenUsed/>
    <w:rsid w:val="007C31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gros.areeo.ac.ir/article_135767.html" TargetMode="External"/><Relationship Id="rId4" Type="http://schemas.openxmlformats.org/officeDocument/2006/relationships/hyperlink" Target="https://zagros.areeo.ac.ir/article_13576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PAyeSH</dc:creator>
  <cp:keywords/>
  <dc:description/>
  <cp:lastModifiedBy>PAyeSH</cp:lastModifiedBy>
  <cp:revision>9</cp:revision>
  <dcterms:created xsi:type="dcterms:W3CDTF">2026-07-23T19:24:00Z</dcterms:created>
  <dcterms:modified xsi:type="dcterms:W3CDTF">2026-07-25T07:14:00Z</dcterms:modified>
</cp:coreProperties>
</file>